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574" w:rsidRPr="00D24574" w:rsidRDefault="007B2059" w:rsidP="00D24574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bookmarkStart w:id="0" w:name="_GoBack"/>
      <w:r w:rsidRPr="00D24574">
        <w:rPr>
          <w:rFonts w:ascii="Times New Roman" w:hAnsi="Times New Roman" w:cs="Times New Roman"/>
          <w:b/>
          <w:sz w:val="20"/>
          <w:szCs w:val="20"/>
          <w:lang w:val="en-US"/>
        </w:rPr>
        <w:t>Supplementary</w:t>
      </w:r>
    </w:p>
    <w:bookmarkEnd w:id="0"/>
    <w:p w:rsidR="00D24574" w:rsidRDefault="00D24574" w:rsidP="00C46F4F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BF1E99" w:rsidRPr="00FA4A7F" w:rsidRDefault="002576B6" w:rsidP="00C46F4F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FA4A7F">
        <w:rPr>
          <w:rFonts w:ascii="Times New Roman" w:hAnsi="Times New Roman" w:cs="Times New Roman"/>
          <w:sz w:val="20"/>
          <w:szCs w:val="20"/>
          <w:lang w:val="en-US"/>
        </w:rPr>
        <w:t>Table 1</w:t>
      </w:r>
      <w:r w:rsidR="00632530" w:rsidRPr="00FA4A7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BF1E99" w:rsidRPr="00FA4A7F">
        <w:rPr>
          <w:rFonts w:ascii="Times New Roman" w:hAnsi="Times New Roman" w:cs="Times New Roman"/>
          <w:sz w:val="20"/>
          <w:szCs w:val="20"/>
          <w:lang w:val="en-US"/>
        </w:rPr>
        <w:t>Substrates used for the oxidation screening of selected mutants.</w:t>
      </w:r>
    </w:p>
    <w:p w:rsidR="00632530" w:rsidRPr="00FA4A7F" w:rsidRDefault="00632530">
      <w:pPr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4"/>
        <w:tblpPr w:leftFromText="141" w:rightFromText="141" w:vertAnchor="text" w:horzAnchor="margin" w:tblpXSpec="center" w:tblpY="1"/>
        <w:tblW w:w="5420" w:type="dxa"/>
        <w:tblLayout w:type="fixed"/>
        <w:tblLook w:val="04A0" w:firstRow="1" w:lastRow="0" w:firstColumn="1" w:lastColumn="0" w:noHBand="0" w:noVBand="1"/>
      </w:tblPr>
      <w:tblGrid>
        <w:gridCol w:w="1276"/>
        <w:gridCol w:w="2869"/>
        <w:gridCol w:w="1275"/>
      </w:tblGrid>
      <w:tr w:rsidR="00632530" w:rsidRPr="00FA4A7F" w:rsidTr="00B25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632530" w:rsidRPr="00FA4A7F" w:rsidRDefault="00632530" w:rsidP="00B25F4D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Phenol Compound</w:t>
            </w:r>
          </w:p>
        </w:tc>
        <w:tc>
          <w:tcPr>
            <w:tcW w:w="2869" w:type="dxa"/>
          </w:tcPr>
          <w:p w:rsidR="00632530" w:rsidRPr="00FA4A7F" w:rsidRDefault="00632530" w:rsidP="00B25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Structure</w:t>
            </w:r>
          </w:p>
        </w:tc>
        <w:tc>
          <w:tcPr>
            <w:tcW w:w="1275" w:type="dxa"/>
          </w:tcPr>
          <w:p w:rsidR="00632530" w:rsidRPr="00FA4A7F" w:rsidRDefault="00632530" w:rsidP="00B25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UV spectra (nm)</w:t>
            </w:r>
          </w:p>
        </w:tc>
      </w:tr>
      <w:tr w:rsidR="00632530" w:rsidRPr="00FA4A7F" w:rsidTr="00B25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  <w:vAlign w:val="center"/>
          </w:tcPr>
          <w:p w:rsidR="00632530" w:rsidRPr="00FA4A7F" w:rsidRDefault="00632530" w:rsidP="00B25F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Ferulic acid</w:t>
            </w:r>
          </w:p>
        </w:tc>
        <w:tc>
          <w:tcPr>
            <w:tcW w:w="2869" w:type="dxa"/>
            <w:shd w:val="clear" w:color="auto" w:fill="auto"/>
          </w:tcPr>
          <w:p w:rsidR="00632530" w:rsidRPr="00FA4A7F" w:rsidRDefault="00632530" w:rsidP="00B25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88CB5B1" wp14:editId="79232EEC">
                  <wp:extent cx="1671851" cy="757451"/>
                  <wp:effectExtent l="0" t="0" r="5080" b="508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4662" t="46969" r="25523" b="29005"/>
                          <a:stretch/>
                        </pic:blipFill>
                        <pic:spPr bwMode="auto">
                          <a:xfrm>
                            <a:off x="0" y="0"/>
                            <a:ext cx="1673273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2530" w:rsidRPr="00FA4A7F" w:rsidRDefault="00632530" w:rsidP="00B25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430</w:t>
            </w:r>
          </w:p>
        </w:tc>
      </w:tr>
      <w:tr w:rsidR="00632530" w:rsidRPr="00FA4A7F" w:rsidTr="00B25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  <w:vAlign w:val="center"/>
          </w:tcPr>
          <w:p w:rsidR="00632530" w:rsidRPr="00FA4A7F" w:rsidRDefault="00632530" w:rsidP="00B25F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Vanillin</w:t>
            </w:r>
          </w:p>
        </w:tc>
        <w:tc>
          <w:tcPr>
            <w:tcW w:w="2869" w:type="dxa"/>
            <w:shd w:val="clear" w:color="auto" w:fill="auto"/>
          </w:tcPr>
          <w:p w:rsidR="00632530" w:rsidRPr="00FA4A7F" w:rsidRDefault="00632530" w:rsidP="00B25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5CC1BF4" wp14:editId="12594206">
                  <wp:extent cx="1241946" cy="709683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48678" t="27056" r="29173" b="50433"/>
                          <a:stretch/>
                        </pic:blipFill>
                        <pic:spPr bwMode="auto">
                          <a:xfrm>
                            <a:off x="0" y="0"/>
                            <a:ext cx="1243002" cy="710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2530" w:rsidRPr="00FA4A7F" w:rsidRDefault="00632530" w:rsidP="00B25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410</w:t>
            </w:r>
          </w:p>
        </w:tc>
      </w:tr>
      <w:tr w:rsidR="00632530" w:rsidRPr="00FA4A7F" w:rsidTr="00B25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  <w:vAlign w:val="center"/>
          </w:tcPr>
          <w:p w:rsidR="00632530" w:rsidRPr="00FA4A7F" w:rsidRDefault="00632530" w:rsidP="00B25F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Gallic acid</w:t>
            </w:r>
          </w:p>
        </w:tc>
        <w:tc>
          <w:tcPr>
            <w:tcW w:w="2869" w:type="dxa"/>
            <w:shd w:val="clear" w:color="auto" w:fill="auto"/>
          </w:tcPr>
          <w:p w:rsidR="00632530" w:rsidRPr="00FA4A7F" w:rsidRDefault="00632530" w:rsidP="00B25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546A69E" wp14:editId="0272A4FD">
                  <wp:extent cx="1132764" cy="852985"/>
                  <wp:effectExtent l="0" t="0" r="0" b="444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0016" t="34199" r="29783" b="38745"/>
                          <a:stretch/>
                        </pic:blipFill>
                        <pic:spPr bwMode="auto">
                          <a:xfrm>
                            <a:off x="0" y="0"/>
                            <a:ext cx="1133728" cy="853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2530" w:rsidRPr="00FA4A7F" w:rsidRDefault="00632530" w:rsidP="00B25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415</w:t>
            </w:r>
          </w:p>
        </w:tc>
      </w:tr>
      <w:tr w:rsidR="00632530" w:rsidRPr="00FA4A7F" w:rsidTr="00B25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  <w:vAlign w:val="center"/>
          </w:tcPr>
          <w:p w:rsidR="00632530" w:rsidRPr="00FA4A7F" w:rsidRDefault="00632530" w:rsidP="00B25F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Vanillic acid</w:t>
            </w:r>
          </w:p>
        </w:tc>
        <w:tc>
          <w:tcPr>
            <w:tcW w:w="2869" w:type="dxa"/>
            <w:shd w:val="clear" w:color="auto" w:fill="auto"/>
          </w:tcPr>
          <w:p w:rsidR="00632530" w:rsidRPr="00FA4A7F" w:rsidRDefault="00632530" w:rsidP="00B25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3302A1F" wp14:editId="69CCA12E">
                  <wp:extent cx="1310185" cy="716507"/>
                  <wp:effectExtent l="0" t="0" r="4445" b="762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8556" t="10823" r="28078" b="66450"/>
                          <a:stretch/>
                        </pic:blipFill>
                        <pic:spPr bwMode="auto">
                          <a:xfrm>
                            <a:off x="0" y="0"/>
                            <a:ext cx="1311300" cy="717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2530" w:rsidRPr="00FA4A7F" w:rsidRDefault="00632530" w:rsidP="00B25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405</w:t>
            </w:r>
          </w:p>
        </w:tc>
      </w:tr>
      <w:tr w:rsidR="00632530" w:rsidRPr="00FA4A7F" w:rsidTr="00B25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  <w:vAlign w:val="center"/>
          </w:tcPr>
          <w:p w:rsidR="00632530" w:rsidRPr="00FA4A7F" w:rsidRDefault="00632530" w:rsidP="00B25F4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Catechol</w:t>
            </w:r>
          </w:p>
        </w:tc>
        <w:tc>
          <w:tcPr>
            <w:tcW w:w="2869" w:type="dxa"/>
            <w:shd w:val="clear" w:color="auto" w:fill="auto"/>
          </w:tcPr>
          <w:p w:rsidR="00632530" w:rsidRPr="00FA4A7F" w:rsidRDefault="00632530" w:rsidP="00B25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A506235" wp14:editId="28D47128">
                  <wp:extent cx="763732" cy="593678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3546" t="64020" r="32799" b="17099"/>
                          <a:stretch/>
                        </pic:blipFill>
                        <pic:spPr bwMode="auto">
                          <a:xfrm>
                            <a:off x="0" y="0"/>
                            <a:ext cx="766382" cy="595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2530" w:rsidRPr="00FA4A7F" w:rsidRDefault="00632530" w:rsidP="00B25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A4A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</w:p>
        </w:tc>
      </w:tr>
    </w:tbl>
    <w:p w:rsidR="00447C1E" w:rsidRPr="00FA4A7F" w:rsidRDefault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632530" w:rsidRPr="00FA4A7F" w:rsidRDefault="00632530" w:rsidP="00447C1E">
      <w:pPr>
        <w:rPr>
          <w:rFonts w:ascii="Times New Roman" w:hAnsi="Times New Roman" w:cs="Times New Roman"/>
          <w:sz w:val="20"/>
          <w:szCs w:val="20"/>
        </w:rPr>
      </w:pPr>
    </w:p>
    <w:p w:rsidR="0050022B" w:rsidRPr="00FA4A7F" w:rsidRDefault="0050022B" w:rsidP="00447C1E">
      <w:pPr>
        <w:rPr>
          <w:rFonts w:ascii="Times New Roman" w:hAnsi="Times New Roman" w:cs="Times New Roman"/>
          <w:sz w:val="20"/>
          <w:szCs w:val="20"/>
        </w:rPr>
      </w:pPr>
    </w:p>
    <w:p w:rsidR="0050022B" w:rsidRPr="00FA4A7F" w:rsidRDefault="0050022B" w:rsidP="00447C1E">
      <w:pPr>
        <w:rPr>
          <w:rFonts w:ascii="Times New Roman" w:hAnsi="Times New Roman" w:cs="Times New Roman"/>
          <w:sz w:val="20"/>
          <w:szCs w:val="20"/>
        </w:rPr>
      </w:pPr>
    </w:p>
    <w:p w:rsidR="0050022B" w:rsidRPr="00FA4A7F" w:rsidRDefault="0050022B" w:rsidP="00447C1E">
      <w:pPr>
        <w:rPr>
          <w:rFonts w:ascii="Times New Roman" w:hAnsi="Times New Roman" w:cs="Times New Roman"/>
          <w:sz w:val="20"/>
          <w:szCs w:val="20"/>
        </w:rPr>
      </w:pPr>
    </w:p>
    <w:p w:rsidR="0050022B" w:rsidRPr="00FA4A7F" w:rsidRDefault="0050022B" w:rsidP="00447C1E">
      <w:pPr>
        <w:rPr>
          <w:rFonts w:ascii="Times New Roman" w:hAnsi="Times New Roman" w:cs="Times New Roman"/>
          <w:sz w:val="20"/>
          <w:szCs w:val="20"/>
        </w:rPr>
      </w:pPr>
    </w:p>
    <w:p w:rsidR="0050022B" w:rsidRPr="00FA4A7F" w:rsidRDefault="0050022B" w:rsidP="00447C1E">
      <w:pPr>
        <w:rPr>
          <w:rFonts w:ascii="Times New Roman" w:hAnsi="Times New Roman" w:cs="Times New Roman"/>
          <w:sz w:val="20"/>
          <w:szCs w:val="20"/>
        </w:rPr>
      </w:pPr>
    </w:p>
    <w:p w:rsidR="0050022B" w:rsidRPr="00FA4A7F" w:rsidRDefault="0050022B" w:rsidP="00447C1E">
      <w:pPr>
        <w:rPr>
          <w:rFonts w:ascii="Times New Roman" w:hAnsi="Times New Roman" w:cs="Times New Roman"/>
          <w:sz w:val="20"/>
          <w:szCs w:val="20"/>
        </w:rPr>
      </w:pPr>
    </w:p>
    <w:p w:rsidR="0050022B" w:rsidRPr="00FA4A7F" w:rsidRDefault="0050022B" w:rsidP="00447C1E">
      <w:pPr>
        <w:rPr>
          <w:rFonts w:ascii="Times New Roman" w:hAnsi="Times New Roman" w:cs="Times New Roman"/>
          <w:sz w:val="20"/>
          <w:szCs w:val="20"/>
        </w:rPr>
      </w:pPr>
    </w:p>
    <w:p w:rsidR="00BF1E99" w:rsidRPr="00FA4A7F" w:rsidRDefault="00BF1E99" w:rsidP="00447C1E">
      <w:pPr>
        <w:rPr>
          <w:rFonts w:ascii="Times New Roman" w:hAnsi="Times New Roman" w:cs="Times New Roman"/>
          <w:sz w:val="20"/>
          <w:szCs w:val="20"/>
        </w:rPr>
      </w:pPr>
    </w:p>
    <w:p w:rsidR="007B065E" w:rsidRPr="00FA4A7F" w:rsidRDefault="00FA4A7F" w:rsidP="007B065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2990850" cy="2447925"/>
            <wp:effectExtent l="0" t="0" r="0" b="952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 TIFF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1E" w:rsidRPr="00FA4A7F" w:rsidRDefault="007B2059" w:rsidP="00447C1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FA4A7F">
        <w:rPr>
          <w:rFonts w:ascii="Times New Roman" w:hAnsi="Times New Roman" w:cs="Times New Roman"/>
          <w:sz w:val="20"/>
          <w:szCs w:val="20"/>
          <w:lang w:val="en-US"/>
        </w:rPr>
        <w:t xml:space="preserve">Supplementary </w:t>
      </w:r>
      <w:r w:rsidR="00BF1E99" w:rsidRPr="00FA4A7F">
        <w:rPr>
          <w:rFonts w:ascii="Times New Roman" w:hAnsi="Times New Roman" w:cs="Times New Roman"/>
          <w:sz w:val="20"/>
          <w:szCs w:val="20"/>
          <w:lang w:val="en-US"/>
        </w:rPr>
        <w:t>Figure S1. Comparison on PAGE SDS of the expression of laccase UNIK variants. Lane M: molecular weight standards; Lane 2-8 UNIK variants.</w:t>
      </w: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47C1E" w:rsidRPr="00FA4A7F" w:rsidRDefault="00447C1E" w:rsidP="00447C1E">
      <w:pPr>
        <w:rPr>
          <w:rFonts w:ascii="Times New Roman" w:hAnsi="Times New Roman" w:cs="Times New Roman"/>
          <w:sz w:val="20"/>
          <w:szCs w:val="20"/>
        </w:rPr>
      </w:pPr>
    </w:p>
    <w:p w:rsidR="004C6212" w:rsidRPr="00FA4A7F" w:rsidRDefault="004C6212" w:rsidP="00447C1E">
      <w:pPr>
        <w:rPr>
          <w:rFonts w:ascii="Times New Roman" w:hAnsi="Times New Roman" w:cs="Times New Roman"/>
          <w:sz w:val="20"/>
          <w:szCs w:val="20"/>
        </w:rPr>
      </w:pPr>
    </w:p>
    <w:p w:rsidR="004C6212" w:rsidRDefault="00142DB8" w:rsidP="00447C1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A2286B4" wp14:editId="3996638F">
            <wp:extent cx="5390476" cy="4076190"/>
            <wp:effectExtent l="0" t="0" r="1270" b="63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1 TIFF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4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B8" w:rsidRDefault="00142DB8" w:rsidP="00142DB8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142DB8" w:rsidRPr="00FA4A7F" w:rsidRDefault="00142DB8" w:rsidP="00142DB8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FA4A7F">
        <w:rPr>
          <w:rFonts w:ascii="Times New Roman" w:hAnsi="Times New Roman" w:cs="Times New Roman"/>
          <w:sz w:val="20"/>
          <w:szCs w:val="20"/>
          <w:lang w:val="en-US"/>
        </w:rPr>
        <w:t xml:space="preserve">Supplementary </w:t>
      </w:r>
      <w:r>
        <w:rPr>
          <w:rFonts w:ascii="Times New Roman" w:hAnsi="Times New Roman" w:cs="Times New Roman"/>
          <w:sz w:val="20"/>
          <w:szCs w:val="20"/>
          <w:lang w:val="en-US"/>
        </w:rPr>
        <w:t>Figure S2</w:t>
      </w:r>
      <w:r w:rsidRPr="00142DB8">
        <w:rPr>
          <w:rFonts w:ascii="Times New Roman" w:hAnsi="Times New Roman" w:cs="Times New Roman"/>
          <w:sz w:val="20"/>
          <w:szCs w:val="20"/>
          <w:lang w:val="en-US"/>
        </w:rPr>
        <w:t>. The PDB model of LAC3 (</w:t>
      </w:r>
      <w:proofErr w:type="spellStart"/>
      <w:r w:rsidRPr="00142DB8">
        <w:rPr>
          <w:rFonts w:ascii="Times New Roman" w:hAnsi="Times New Roman" w:cs="Times New Roman"/>
          <w:sz w:val="20"/>
          <w:szCs w:val="20"/>
          <w:lang w:val="en-US"/>
        </w:rPr>
        <w:t>GenBank</w:t>
      </w:r>
      <w:proofErr w:type="spellEnd"/>
      <w:r w:rsidRPr="00142DB8">
        <w:rPr>
          <w:rFonts w:ascii="Times New Roman" w:hAnsi="Times New Roman" w:cs="Times New Roman"/>
          <w:sz w:val="20"/>
          <w:szCs w:val="20"/>
          <w:lang w:val="en-US"/>
        </w:rPr>
        <w:t xml:space="preserve"> AAR00925.1) was used to obtain a replacement model of LAC3-K0 to be analyzed with the protein-sol server to visualize hydrophobic patches (HP) on the surface of this protein. The ratio of non-polar to polar (NPP) residues is represented in the color scale below. A low NPP ratio is indicated in purple and in green for the converse. Surface patches are indicated by using the embedded NGL viewer on the protein-sol web application after calculation.</w:t>
      </w:r>
    </w:p>
    <w:p w:rsidR="00142DB8" w:rsidRPr="00142DB8" w:rsidRDefault="00142DB8" w:rsidP="00447C1E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C6212" w:rsidRPr="00142DB8" w:rsidRDefault="004C6212" w:rsidP="00447C1E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C6212" w:rsidRPr="00142DB8" w:rsidRDefault="004C6212" w:rsidP="00447C1E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C6212" w:rsidRPr="00142DB8" w:rsidRDefault="004C6212" w:rsidP="00447C1E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C6212" w:rsidRPr="00142DB8" w:rsidRDefault="004C6212" w:rsidP="00447C1E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C6212" w:rsidRPr="00142DB8" w:rsidRDefault="004C6212" w:rsidP="00447C1E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4627EE" w:rsidRPr="00142DB8" w:rsidRDefault="004627EE" w:rsidP="00447C1E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7B065E" w:rsidRPr="00142DB8" w:rsidRDefault="007B065E" w:rsidP="00447C1E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E77035" w:rsidRPr="00142DB8" w:rsidRDefault="00E77035" w:rsidP="00447C1E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FA4A7F" w:rsidRPr="00FA4A7F" w:rsidRDefault="006C712D" w:rsidP="00447C1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6ABD507" wp14:editId="09182D89">
            <wp:extent cx="3201352" cy="3240000"/>
            <wp:effectExtent l="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D S2 TIFF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35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35" w:rsidRDefault="007F2BFF" w:rsidP="00447C1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FA4A7F">
        <w:rPr>
          <w:rFonts w:ascii="Times New Roman" w:hAnsi="Times New Roman" w:cs="Times New Roman"/>
          <w:sz w:val="20"/>
          <w:szCs w:val="20"/>
          <w:lang w:val="en-US"/>
        </w:rPr>
        <w:t xml:space="preserve">Supplementary </w:t>
      </w:r>
      <w:r w:rsidR="00142DB8">
        <w:rPr>
          <w:rFonts w:ascii="Times New Roman" w:hAnsi="Times New Roman" w:cs="Times New Roman"/>
          <w:sz w:val="20"/>
          <w:szCs w:val="20"/>
          <w:lang w:val="en-US"/>
        </w:rPr>
        <w:t>Figure S3</w:t>
      </w:r>
      <w:r w:rsidRPr="00FA4A7F">
        <w:rPr>
          <w:rFonts w:ascii="Times New Roman" w:hAnsi="Times New Roman" w:cs="Times New Roman"/>
          <w:sz w:val="20"/>
          <w:szCs w:val="20"/>
          <w:lang w:val="en-US"/>
        </w:rPr>
        <w:t>. Residues surrounding position 238 (N211; S236; F240, P300).</w:t>
      </w:r>
    </w:p>
    <w:p w:rsidR="00142DB8" w:rsidRDefault="00142DB8" w:rsidP="00447C1E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142DB8" w:rsidRDefault="00142DB8" w:rsidP="00447C1E">
      <w:pPr>
        <w:rPr>
          <w:rFonts w:ascii="Times New Roman" w:hAnsi="Times New Roman" w:cs="Times New Roman"/>
          <w:sz w:val="20"/>
          <w:szCs w:val="20"/>
          <w:lang w:val="en-US"/>
        </w:rPr>
      </w:pPr>
    </w:p>
    <w:sectPr w:rsidR="00142D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30"/>
    <w:rsid w:val="00142DB8"/>
    <w:rsid w:val="002576B6"/>
    <w:rsid w:val="00371A71"/>
    <w:rsid w:val="0037375F"/>
    <w:rsid w:val="003A2C95"/>
    <w:rsid w:val="003E3938"/>
    <w:rsid w:val="003F3C39"/>
    <w:rsid w:val="004340B5"/>
    <w:rsid w:val="00447C1E"/>
    <w:rsid w:val="004627EE"/>
    <w:rsid w:val="004C6212"/>
    <w:rsid w:val="0050022B"/>
    <w:rsid w:val="0052492C"/>
    <w:rsid w:val="0056778C"/>
    <w:rsid w:val="00597BC9"/>
    <w:rsid w:val="00632530"/>
    <w:rsid w:val="006C712D"/>
    <w:rsid w:val="00770BFA"/>
    <w:rsid w:val="007B065E"/>
    <w:rsid w:val="007B2059"/>
    <w:rsid w:val="007D386A"/>
    <w:rsid w:val="007F2BFF"/>
    <w:rsid w:val="008143E1"/>
    <w:rsid w:val="00A47BEE"/>
    <w:rsid w:val="00B230B1"/>
    <w:rsid w:val="00B3000A"/>
    <w:rsid w:val="00BF1E99"/>
    <w:rsid w:val="00C46F4F"/>
    <w:rsid w:val="00CC0E1A"/>
    <w:rsid w:val="00D24574"/>
    <w:rsid w:val="00E07C60"/>
    <w:rsid w:val="00E11A05"/>
    <w:rsid w:val="00E42883"/>
    <w:rsid w:val="00E77035"/>
    <w:rsid w:val="00FA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D42EED-5947-4FCA-83AC-C1972AB6B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Light List"/>
    <w:basedOn w:val="a1"/>
    <w:uiPriority w:val="61"/>
    <w:rsid w:val="0063253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4">
    <w:name w:val="Light Shading"/>
    <w:basedOn w:val="a1"/>
    <w:uiPriority w:val="60"/>
    <w:rsid w:val="006325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3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53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C6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3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tif"/><Relationship Id="rId4" Type="http://schemas.openxmlformats.org/officeDocument/2006/relationships/image" Target="media/image1.png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ariana arteaga</dc:creator>
  <cp:lastModifiedBy>user</cp:lastModifiedBy>
  <cp:revision>3</cp:revision>
  <cp:lastPrinted>2021-07-08T00:16:00Z</cp:lastPrinted>
  <dcterms:created xsi:type="dcterms:W3CDTF">2021-09-04T23:49:00Z</dcterms:created>
  <dcterms:modified xsi:type="dcterms:W3CDTF">2022-03-16T17:52:00Z</dcterms:modified>
</cp:coreProperties>
</file>